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4A57" w14:textId="77777777" w:rsidR="007B2FD6" w:rsidRDefault="007B2FD6" w:rsidP="007B2FD6">
      <w:pPr>
        <w:pStyle w:val="Normlnweb"/>
        <w:shd w:val="clear" w:color="auto" w:fill="FFF0FA"/>
        <w:spacing w:before="0" w:beforeAutospacing="0" w:after="240" w:afterAutospacing="0"/>
        <w:rPr>
          <w:rStyle w:val="Siln"/>
          <w:rFonts w:ascii="Arial" w:hAnsi="Arial" w:cs="Arial"/>
          <w:color w:val="00284A"/>
          <w:sz w:val="23"/>
          <w:szCs w:val="23"/>
        </w:rPr>
      </w:pPr>
      <w:r>
        <w:rPr>
          <w:rStyle w:val="Siln"/>
          <w:rFonts w:ascii="Arial" w:hAnsi="Arial" w:cs="Arial"/>
          <w:color w:val="00284A"/>
          <w:sz w:val="23"/>
          <w:szCs w:val="23"/>
        </w:rPr>
        <w:t>Informace k zápisu do mateřské školy Štěchovice</w:t>
      </w:r>
    </w:p>
    <w:p w14:paraId="4571625C" w14:textId="77777777" w:rsidR="007B2FD6" w:rsidRDefault="007B2FD6" w:rsidP="007B2FD6">
      <w:pPr>
        <w:pStyle w:val="Normlnweb"/>
        <w:shd w:val="clear" w:color="auto" w:fill="FFF0FA"/>
        <w:spacing w:before="0" w:beforeAutospacing="0" w:after="240" w:afterAutospacing="0"/>
        <w:rPr>
          <w:rStyle w:val="Siln"/>
          <w:rFonts w:ascii="Arial" w:hAnsi="Arial" w:cs="Arial"/>
          <w:color w:val="00284A"/>
          <w:sz w:val="23"/>
          <w:szCs w:val="23"/>
        </w:rPr>
      </w:pPr>
    </w:p>
    <w:p w14:paraId="1DBCDDB4" w14:textId="1C42AB5C" w:rsidR="007B2FD6" w:rsidRDefault="007B2FD6" w:rsidP="007B2FD6">
      <w:pPr>
        <w:pStyle w:val="Normlnweb"/>
        <w:shd w:val="clear" w:color="auto" w:fill="FFF0FA"/>
        <w:spacing w:before="0" w:beforeAutospacing="0" w:after="240" w:afterAutospacing="0"/>
        <w:rPr>
          <w:rFonts w:ascii="Arial" w:hAnsi="Arial" w:cs="Arial"/>
          <w:color w:val="00284A"/>
          <w:sz w:val="23"/>
          <w:szCs w:val="23"/>
        </w:rPr>
      </w:pPr>
      <w:r>
        <w:rPr>
          <w:rStyle w:val="Siln"/>
          <w:rFonts w:ascii="Arial" w:hAnsi="Arial" w:cs="Arial"/>
          <w:color w:val="00284A"/>
          <w:sz w:val="23"/>
          <w:szCs w:val="23"/>
        </w:rPr>
        <w:t>Přijímací řízení</w:t>
      </w:r>
    </w:p>
    <w:p w14:paraId="71920274" w14:textId="67E05C9D" w:rsidR="007B2FD6" w:rsidRDefault="007B2FD6" w:rsidP="007B2FD6">
      <w:pPr>
        <w:pStyle w:val="Normlnweb"/>
        <w:shd w:val="clear" w:color="auto" w:fill="FFF0FA"/>
        <w:spacing w:before="0" w:beforeAutospacing="0" w:after="240" w:afterAutospacing="0"/>
        <w:rPr>
          <w:rFonts w:ascii="Arial" w:hAnsi="Arial" w:cs="Arial"/>
          <w:color w:val="00284A"/>
          <w:sz w:val="23"/>
          <w:szCs w:val="23"/>
        </w:rPr>
      </w:pPr>
      <w:r>
        <w:rPr>
          <w:rFonts w:ascii="Arial" w:hAnsi="Arial" w:cs="Arial"/>
          <w:color w:val="00284A"/>
          <w:sz w:val="23"/>
          <w:szCs w:val="23"/>
        </w:rPr>
        <w:t xml:space="preserve">Dle novely zákona č. 561/2004 Sb., o předškolním, základním, středním, vyšším odborném a jiném vzdělávání (školský zákon) a vyhlášky č. 14/2005 Sb., je pro děti, které dosáhnou do 31. 8. pěti </w:t>
      </w:r>
      <w:proofErr w:type="gramStart"/>
      <w:r>
        <w:rPr>
          <w:rFonts w:ascii="Arial" w:hAnsi="Arial" w:cs="Arial"/>
          <w:color w:val="00284A"/>
          <w:sz w:val="23"/>
          <w:szCs w:val="23"/>
        </w:rPr>
        <w:t>let,  předškolní</w:t>
      </w:r>
      <w:proofErr w:type="gramEnd"/>
      <w:r>
        <w:rPr>
          <w:rFonts w:ascii="Arial" w:hAnsi="Arial" w:cs="Arial"/>
          <w:color w:val="00284A"/>
          <w:sz w:val="23"/>
          <w:szCs w:val="23"/>
        </w:rPr>
        <w:t xml:space="preserve"> vzdělávání  povinné.</w:t>
      </w:r>
    </w:p>
    <w:p w14:paraId="09750199" w14:textId="40813B63" w:rsidR="007B2FD6" w:rsidRDefault="007B2FD6" w:rsidP="007B2FD6">
      <w:pPr>
        <w:pStyle w:val="Normlnweb"/>
        <w:shd w:val="clear" w:color="auto" w:fill="FFF0FA"/>
        <w:spacing w:before="0" w:beforeAutospacing="0" w:after="240" w:afterAutospacing="0"/>
        <w:rPr>
          <w:rFonts w:ascii="Arial" w:hAnsi="Arial" w:cs="Arial"/>
          <w:color w:val="00284A"/>
          <w:sz w:val="23"/>
          <w:szCs w:val="23"/>
        </w:rPr>
      </w:pPr>
      <w:r>
        <w:rPr>
          <w:rFonts w:ascii="Arial" w:hAnsi="Arial" w:cs="Arial"/>
          <w:color w:val="00284A"/>
          <w:sz w:val="23"/>
          <w:szCs w:val="23"/>
        </w:rPr>
        <w:t xml:space="preserve">Rodiče dětí </w:t>
      </w:r>
      <w:proofErr w:type="gramStart"/>
      <w:r>
        <w:rPr>
          <w:rFonts w:ascii="Arial" w:hAnsi="Arial" w:cs="Arial"/>
          <w:color w:val="00284A"/>
          <w:sz w:val="23"/>
          <w:szCs w:val="23"/>
        </w:rPr>
        <w:t>5- ti letých</w:t>
      </w:r>
      <w:proofErr w:type="gramEnd"/>
      <w:r>
        <w:rPr>
          <w:rFonts w:ascii="Arial" w:hAnsi="Arial" w:cs="Arial"/>
          <w:color w:val="00284A"/>
          <w:sz w:val="23"/>
          <w:szCs w:val="23"/>
        </w:rPr>
        <w:t xml:space="preserve"> a starších mají tedy povinnost zapsat dítě do mateřské školy. Nemusí však dodržet spádovost, ale mohou děti přihlásit </w:t>
      </w:r>
      <w:r w:rsidR="00927BAD">
        <w:rPr>
          <w:rFonts w:ascii="Arial" w:hAnsi="Arial" w:cs="Arial"/>
          <w:color w:val="00284A"/>
          <w:sz w:val="23"/>
          <w:szCs w:val="23"/>
        </w:rPr>
        <w:t>jiné</w:t>
      </w:r>
      <w:r>
        <w:rPr>
          <w:rFonts w:ascii="Arial" w:hAnsi="Arial" w:cs="Arial"/>
          <w:color w:val="00284A"/>
          <w:sz w:val="23"/>
          <w:szCs w:val="23"/>
        </w:rPr>
        <w:t xml:space="preserve"> mateřské školy, mimo vymezený školský obvod. </w:t>
      </w:r>
      <w:r w:rsidR="00927BAD">
        <w:rPr>
          <w:rFonts w:ascii="Arial" w:hAnsi="Arial" w:cs="Arial"/>
          <w:color w:val="00284A"/>
          <w:sz w:val="23"/>
          <w:szCs w:val="23"/>
        </w:rPr>
        <w:t>Š</w:t>
      </w:r>
      <w:r>
        <w:rPr>
          <w:rFonts w:ascii="Arial" w:hAnsi="Arial" w:cs="Arial"/>
          <w:color w:val="00284A"/>
          <w:sz w:val="23"/>
          <w:szCs w:val="23"/>
        </w:rPr>
        <w:t xml:space="preserve">kola pak oznámí spádové MŠ, že dítě bylo přijato k povinnému předškolnímu vzdělávání </w:t>
      </w:r>
      <w:r w:rsidR="00927BAD">
        <w:rPr>
          <w:rFonts w:ascii="Arial" w:hAnsi="Arial" w:cs="Arial"/>
          <w:color w:val="00284A"/>
          <w:sz w:val="23"/>
          <w:szCs w:val="23"/>
        </w:rPr>
        <w:t xml:space="preserve">v jiné , než spádové , </w:t>
      </w:r>
      <w:r>
        <w:rPr>
          <w:rFonts w:ascii="Arial" w:hAnsi="Arial" w:cs="Arial"/>
          <w:color w:val="00284A"/>
          <w:sz w:val="23"/>
          <w:szCs w:val="23"/>
        </w:rPr>
        <w:t>MŠ.</w:t>
      </w:r>
    </w:p>
    <w:p w14:paraId="2389BBC2" w14:textId="15B3512A" w:rsidR="00927BAD" w:rsidRDefault="00927BAD" w:rsidP="007B2FD6">
      <w:pPr>
        <w:pStyle w:val="Normlnweb"/>
        <w:shd w:val="clear" w:color="auto" w:fill="FFF0FA"/>
        <w:spacing w:before="0" w:beforeAutospacing="0" w:after="240" w:afterAutospacing="0"/>
        <w:rPr>
          <w:rFonts w:ascii="Arial" w:hAnsi="Arial" w:cs="Arial"/>
          <w:color w:val="00284A"/>
          <w:sz w:val="23"/>
          <w:szCs w:val="23"/>
        </w:rPr>
      </w:pPr>
      <w:r>
        <w:rPr>
          <w:rFonts w:ascii="Arial" w:hAnsi="Arial" w:cs="Arial"/>
          <w:color w:val="00284A"/>
          <w:sz w:val="23"/>
          <w:szCs w:val="23"/>
        </w:rPr>
        <w:t>Školský obvod mateřské školy Štěchovice – městyse Štěchovice části Štěchovice-</w:t>
      </w:r>
      <w:proofErr w:type="spellStart"/>
      <w:proofErr w:type="gramStart"/>
      <w:r>
        <w:rPr>
          <w:rFonts w:ascii="Arial" w:hAnsi="Arial" w:cs="Arial"/>
          <w:color w:val="00284A"/>
          <w:sz w:val="23"/>
          <w:szCs w:val="23"/>
        </w:rPr>
        <w:t>Masečín</w:t>
      </w:r>
      <w:proofErr w:type="spellEnd"/>
      <w:r>
        <w:rPr>
          <w:rFonts w:ascii="Arial" w:hAnsi="Arial" w:cs="Arial"/>
          <w:color w:val="00284A"/>
          <w:sz w:val="23"/>
          <w:szCs w:val="23"/>
        </w:rPr>
        <w:t>- Třebenice</w:t>
      </w:r>
      <w:proofErr w:type="gramEnd"/>
    </w:p>
    <w:p w14:paraId="68CAFBF5" w14:textId="77777777" w:rsidR="007B2FD6" w:rsidRDefault="007B2FD6" w:rsidP="007B2FD6">
      <w:pPr>
        <w:pStyle w:val="Normlnweb"/>
        <w:shd w:val="clear" w:color="auto" w:fill="FFF0FA"/>
        <w:spacing w:before="0" w:beforeAutospacing="0" w:after="240" w:afterAutospacing="0"/>
        <w:rPr>
          <w:rFonts w:ascii="Arial" w:hAnsi="Arial" w:cs="Arial"/>
          <w:color w:val="00284A"/>
          <w:sz w:val="23"/>
          <w:szCs w:val="23"/>
        </w:rPr>
      </w:pPr>
      <w:r>
        <w:rPr>
          <w:rFonts w:ascii="Arial" w:hAnsi="Arial" w:cs="Arial"/>
          <w:color w:val="00284A"/>
          <w:sz w:val="23"/>
          <w:szCs w:val="23"/>
        </w:rPr>
        <w:t>Pro podání žádosti k přijetí k předškolnímu vzdělávání stanoví ředitel mateřské školy termín a dobu zápisu v období od 2. do 16. května a zveřejní jej způsobem v místě obvyklým.</w:t>
      </w:r>
    </w:p>
    <w:p w14:paraId="4E30DABE" w14:textId="6F02DE82" w:rsidR="007B2FD6" w:rsidRDefault="007B2FD6" w:rsidP="007B2FD6">
      <w:pPr>
        <w:pStyle w:val="Normlnweb"/>
        <w:shd w:val="clear" w:color="auto" w:fill="FFF0FA"/>
        <w:spacing w:before="0" w:beforeAutospacing="0" w:after="240" w:afterAutospacing="0"/>
        <w:rPr>
          <w:rFonts w:ascii="Arial" w:hAnsi="Arial" w:cs="Arial"/>
          <w:color w:val="00284A"/>
          <w:sz w:val="23"/>
          <w:szCs w:val="23"/>
        </w:rPr>
      </w:pPr>
      <w:r>
        <w:rPr>
          <w:rFonts w:ascii="Arial" w:hAnsi="Arial" w:cs="Arial"/>
          <w:color w:val="00284A"/>
          <w:sz w:val="23"/>
          <w:szCs w:val="23"/>
        </w:rPr>
        <w:t xml:space="preserve">Podrobnější informace týkající se přijímacího řízení pro školní rok 2024/2025 </w:t>
      </w:r>
      <w:r w:rsidR="00927BAD">
        <w:rPr>
          <w:rFonts w:ascii="Arial" w:hAnsi="Arial" w:cs="Arial"/>
          <w:color w:val="00284A"/>
          <w:sz w:val="23"/>
          <w:szCs w:val="23"/>
        </w:rPr>
        <w:t>-www.msstechovice.cz</w:t>
      </w:r>
    </w:p>
    <w:p w14:paraId="4177C6EB" w14:textId="77777777" w:rsidR="00927BAD" w:rsidRDefault="00927BAD" w:rsidP="007B2FD6">
      <w:pPr>
        <w:pStyle w:val="Normlnweb"/>
        <w:shd w:val="clear" w:color="auto" w:fill="FFF0FA"/>
        <w:spacing w:before="0" w:beforeAutospacing="0" w:after="240" w:afterAutospacing="0"/>
        <w:rPr>
          <w:rFonts w:ascii="Arial" w:hAnsi="Arial" w:cs="Arial"/>
          <w:color w:val="00284A"/>
          <w:sz w:val="23"/>
          <w:szCs w:val="23"/>
        </w:rPr>
      </w:pPr>
    </w:p>
    <w:p w14:paraId="35185AC8" w14:textId="77777777" w:rsidR="007B2FD6" w:rsidRDefault="007B2FD6" w:rsidP="007B2FD6">
      <w:pPr>
        <w:pStyle w:val="Normlnweb"/>
        <w:shd w:val="clear" w:color="auto" w:fill="FFF0FA"/>
        <w:spacing w:before="0" w:beforeAutospacing="0" w:after="240" w:afterAutospacing="0"/>
        <w:rPr>
          <w:rFonts w:ascii="Arial" w:hAnsi="Arial" w:cs="Arial"/>
          <w:color w:val="00284A"/>
          <w:sz w:val="23"/>
          <w:szCs w:val="23"/>
        </w:rPr>
      </w:pPr>
    </w:p>
    <w:p w14:paraId="223792AB" w14:textId="77777777" w:rsidR="007B2FD6" w:rsidRDefault="007B2FD6" w:rsidP="0050666F">
      <w:pPr>
        <w:pStyle w:val="Nadpis2"/>
      </w:pPr>
    </w:p>
    <w:p w14:paraId="6DDC414B" w14:textId="77777777" w:rsidR="001A3F3B" w:rsidRDefault="001A3F3B" w:rsidP="00DF3C41">
      <w:pPr>
        <w:shd w:val="clear" w:color="auto" w:fill="FFFFFF"/>
        <w:spacing w:before="270" w:after="210" w:line="300" w:lineRule="atLeast"/>
        <w:outlineLvl w:val="2"/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</w:pPr>
      <w:r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  <w:t>Poprvé do školky</w:t>
      </w:r>
    </w:p>
    <w:p w14:paraId="676510DA" w14:textId="77777777" w:rsidR="001A3F3B" w:rsidRDefault="001A3F3B" w:rsidP="00DF3C41">
      <w:pPr>
        <w:shd w:val="clear" w:color="auto" w:fill="FFFFFF"/>
        <w:spacing w:before="270" w:after="210" w:line="300" w:lineRule="atLeast"/>
        <w:outlineLvl w:val="2"/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</w:pPr>
    </w:p>
    <w:p w14:paraId="01F038EC" w14:textId="35C1D069" w:rsidR="00DF3C41" w:rsidRPr="00DF3C41" w:rsidRDefault="00DF3C41" w:rsidP="00DF3C41">
      <w:pPr>
        <w:shd w:val="clear" w:color="auto" w:fill="FFFFFF"/>
        <w:spacing w:before="270" w:after="210" w:line="300" w:lineRule="atLeast"/>
        <w:outlineLvl w:val="2"/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  <w:t>Co by dít</w:t>
      </w:r>
      <w:r w:rsidRPr="00DF3C41">
        <w:rPr>
          <w:rFonts w:ascii="Calibri" w:eastAsia="Times New Roman" w:hAnsi="Calibri" w:cs="Calibri"/>
          <w:b/>
          <w:bCs/>
          <w:color w:val="0093DD"/>
          <w:kern w:val="0"/>
          <w:sz w:val="23"/>
          <w:szCs w:val="23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  <w:t xml:space="preserve"> m</w:t>
      </w:r>
      <w:r w:rsidRPr="00DF3C41">
        <w:rPr>
          <w:rFonts w:ascii="Calibri" w:eastAsia="Times New Roman" w:hAnsi="Calibri" w:cs="Calibri"/>
          <w:b/>
          <w:bCs/>
          <w:color w:val="0093DD"/>
          <w:kern w:val="0"/>
          <w:sz w:val="23"/>
          <w:szCs w:val="23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  <w:t>lo um</w:t>
      </w:r>
      <w:r w:rsidRPr="00DF3C41">
        <w:rPr>
          <w:rFonts w:ascii="Calibri" w:eastAsia="Times New Roman" w:hAnsi="Calibri" w:cs="Calibri"/>
          <w:b/>
          <w:bCs/>
          <w:color w:val="0093DD"/>
          <w:kern w:val="0"/>
          <w:sz w:val="23"/>
          <w:szCs w:val="23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  <w:t>t:</w:t>
      </w:r>
    </w:p>
    <w:p w14:paraId="77C46D2E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obouvat a zouvat ba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kory a boty (tkani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ky zaváže u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itelka)</w:t>
      </w:r>
    </w:p>
    <w:p w14:paraId="459D6770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poznat si své oble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ení (vše by m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lo být podepsané)</w:t>
      </w:r>
    </w:p>
    <w:p w14:paraId="4296097B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oblékat a svlékat tri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ko, kalhoty, ponožky (u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itelka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ipraví, nasm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ruje, pom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že, ale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by se m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lo snažit)</w:t>
      </w:r>
    </w:p>
    <w:p w14:paraId="10F68CB4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vydržet sed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 jídle u stolu</w:t>
      </w:r>
    </w:p>
    <w:p w14:paraId="5D8080C6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jíst ovoce a zeleninu (pokud není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alergik)</w:t>
      </w:r>
    </w:p>
    <w:p w14:paraId="25D90C4A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samo se najíst lžící</w:t>
      </w:r>
    </w:p>
    <w:p w14:paraId="12B93CFD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pít ze skleni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ky</w:t>
      </w:r>
    </w:p>
    <w:p w14:paraId="67658209" w14:textId="54D4CF06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umývat si ruce mýdlem, utírat se do ru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níku, ovládat kohoutek </w:t>
      </w:r>
    </w:p>
    <w:p w14:paraId="3C3A8217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používat záchod – v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as si dojít, utírat si zade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ek (pleny jsou nep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ípustné)</w:t>
      </w:r>
    </w:p>
    <w:p w14:paraId="2B9D78A2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používat kapesník, vysmrkat se</w:t>
      </w:r>
    </w:p>
    <w:p w14:paraId="5329B53E" w14:textId="77777777" w:rsidR="00DF3C41" w:rsidRPr="00DF3C41" w:rsidRDefault="00DF3C41" w:rsidP="00DF3C41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zvládat ch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zi po schodech</w:t>
      </w:r>
    </w:p>
    <w:p w14:paraId="021AF5ED" w14:textId="77777777" w:rsidR="00DF3C41" w:rsidRPr="00DF3C41" w:rsidRDefault="00DF3C41" w:rsidP="00DF3C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Nezapomínejte, že od zápisu do nástupu do školky je spousta 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asu. Je zbyte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né se te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ď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trápit tím, že to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ješt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neumí. Oblékání se lépe trénuje na ja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e, když už není tolik vrstev; a i boty jsou snadn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jší. Rozhodn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z toho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nebude zkoušené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 zápise, tak z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sta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ň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te v klidu a trp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liv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a pomalou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ku nacvi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ujte to, co je 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eba.</w:t>
      </w:r>
    </w:p>
    <w:p w14:paraId="5F5935E0" w14:textId="77777777" w:rsidR="00DF3C41" w:rsidRPr="00DF3C41" w:rsidRDefault="00DF3C41" w:rsidP="00DF3C41">
      <w:pPr>
        <w:shd w:val="clear" w:color="auto" w:fill="FFFFFF"/>
        <w:spacing w:before="270" w:after="210" w:line="300" w:lineRule="atLeast"/>
        <w:outlineLvl w:val="2"/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  <w:t>Co budete do MŠ pot</w:t>
      </w:r>
      <w:r w:rsidRPr="00DF3C41">
        <w:rPr>
          <w:rFonts w:ascii="Calibri" w:eastAsia="Times New Roman" w:hAnsi="Calibri" w:cs="Calibri"/>
          <w:b/>
          <w:bCs/>
          <w:color w:val="0093DD"/>
          <w:kern w:val="0"/>
          <w:sz w:val="23"/>
          <w:szCs w:val="23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  <w:t>ebovat:</w:t>
      </w:r>
    </w:p>
    <w:p w14:paraId="7C74B5BB" w14:textId="77777777" w:rsidR="00DF3C41" w:rsidRPr="00DF3C41" w:rsidRDefault="00DF3C41" w:rsidP="00DF3C41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ba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kory (pantofle nejsou vhodné)</w:t>
      </w:r>
    </w:p>
    <w:p w14:paraId="246CB23C" w14:textId="3809D646" w:rsidR="00DF3C41" w:rsidRPr="00DF3C41" w:rsidRDefault="00DF3C41" w:rsidP="00DF3C41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náhradní spodní prádlo, ponožky, tri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ko </w:t>
      </w:r>
    </w:p>
    <w:p w14:paraId="78FE5F77" w14:textId="77777777" w:rsidR="00DF3C41" w:rsidRPr="00DF3C41" w:rsidRDefault="00DF3C41" w:rsidP="00DF3C41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oble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ení do 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ídy</w:t>
      </w:r>
    </w:p>
    <w:p w14:paraId="51A156DC" w14:textId="4A3141D8" w:rsidR="00DF3C41" w:rsidRPr="00DF3C41" w:rsidRDefault="00DF3C41" w:rsidP="00DF3C41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oble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ení na pobyt venku </w:t>
      </w:r>
    </w:p>
    <w:p w14:paraId="358E0EDD" w14:textId="77777777" w:rsidR="00DF3C41" w:rsidRPr="00DF3C41" w:rsidRDefault="00DF3C41" w:rsidP="00DF3C41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pyžamo (v pond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lí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inesete 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isté, v pátek si ho odnesete dom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, nezapome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ň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te ho podepsat)</w:t>
      </w:r>
    </w:p>
    <w:p w14:paraId="25DCFF11" w14:textId="2589293B" w:rsidR="00DF3C41" w:rsidRPr="00DF3C41" w:rsidRDefault="00DF3C41" w:rsidP="00DF3C41">
      <w:pPr>
        <w:shd w:val="clear" w:color="auto" w:fill="FFFFFF"/>
        <w:spacing w:before="100" w:beforeAutospacing="1" w:after="150" w:line="315" w:lineRule="atLeast"/>
        <w:ind w:left="720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</w:p>
    <w:p w14:paraId="2A31ED4B" w14:textId="11F2D87E" w:rsidR="00DF3C41" w:rsidRPr="00DF3C41" w:rsidRDefault="00DF3C41" w:rsidP="00DF3C41">
      <w:p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</w:p>
    <w:p w14:paraId="58691FF9" w14:textId="77777777" w:rsidR="00DF3C41" w:rsidRPr="00DF3C41" w:rsidRDefault="00DF3C41" w:rsidP="00DF3C41">
      <w:pPr>
        <w:shd w:val="clear" w:color="auto" w:fill="FFFFFF"/>
        <w:spacing w:before="270" w:after="210" w:line="300" w:lineRule="atLeast"/>
        <w:outlineLvl w:val="2"/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b/>
          <w:bCs/>
          <w:color w:val="0093DD"/>
          <w:kern w:val="0"/>
          <w:sz w:val="23"/>
          <w:szCs w:val="23"/>
          <w:lang w:eastAsia="cs-CZ"/>
          <w14:ligatures w14:val="none"/>
        </w:rPr>
        <w:t>Platby:</w:t>
      </w:r>
    </w:p>
    <w:p w14:paraId="53FC8978" w14:textId="681FD8D1" w:rsidR="00DF3C41" w:rsidRPr="00DF3C41" w:rsidRDefault="00DF3C41" w:rsidP="00DF3C41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školné (platí se m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sí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n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, hradí se z</w:t>
      </w:r>
      <w: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 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n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j</w:t>
      </w:r>
      <w: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 xml:space="preserve">částečně neinvestiční náklady </w:t>
      </w:r>
      <w:proofErr w:type="gramStart"/>
      <w:r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MŠ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.</w:t>
      </w:r>
      <w:proofErr w:type="gramEnd"/>
      <w:r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Výši školného stanovuje od 1.1.2024 zřizovatel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ti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edškolního v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ku a 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ti s odkladem školní docházky jsou od platby osvobozeny.</w:t>
      </w:r>
    </w:p>
    <w:p w14:paraId="22D70070" w14:textId="15C8912D" w:rsidR="00DF3C41" w:rsidRPr="00DF3C41" w:rsidRDefault="00DF3C41" w:rsidP="00DF3C41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stravné (platí se m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sí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n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dle docházky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te. </w:t>
      </w:r>
      <w:proofErr w:type="gramStart"/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Zahrnuje  ranní</w:t>
      </w:r>
      <w:proofErr w:type="gramEnd"/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sva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inu, ob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d, odpolední sva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inu . Také se seznamte se zp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sobem odhlašování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te, aby se vám ob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d v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ípad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nep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ítomnosti nepo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ítal.)</w:t>
      </w:r>
    </w:p>
    <w:p w14:paraId="2D388A53" w14:textId="6DD6E276" w:rsidR="00DF3C41" w:rsidRPr="00DF3C41" w:rsidRDefault="00DF3C41" w:rsidP="00DF3C41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výlety a akce školy </w:t>
      </w:r>
      <w:r w:rsidR="001A3F3B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–</w:t>
      </w:r>
      <w: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1A3F3B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platba z ú</w:t>
      </w:r>
      <w:r w:rsidR="001A3F3B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čtu Peněženka (rodiče vkládají peněžní obnos dle dohody)</w:t>
      </w:r>
    </w:p>
    <w:p w14:paraId="7AF8CBF7" w14:textId="77777777" w:rsidR="00BF4F72" w:rsidRDefault="00DF3C41" w:rsidP="00DF3C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A v zá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 už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ichází ta velká chvíle – jdete spole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n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poprvé do školky.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br/>
        <w:t>Dostanete svoji zna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ku, projdete si zázemí (umyvárnu, záchod – aby dítko v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lo, kam zamí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it, až bude pot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eba) a pak už na vás 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eká 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ída, paní u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itelka a spousta kamarád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, zážitk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– zkrátka nová životní etapa pro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i jeho maminku …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br/>
      </w:r>
      <w:r w:rsidR="007B2FD6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Doporučujeme: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alespo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ň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trnáct dní cho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ď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te jen na dopoledne, aby to pro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nebyl moc velký skok.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br/>
        <w:t>Z kraje zá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 bývá sch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zka rodi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, kde Vám informace up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esní.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br/>
        <w:t>Pokud má vaše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n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jaká omezení (zdravotní problémy, alergie…), obeznamte s tím u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itelky. 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ím více o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ti v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dí, tím lépe. 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br/>
        <w:t>První 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 m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síce jsou více 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 mén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seznamovací –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si zvyká na režim, nové kamarády, prost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edí, vst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ebává pravidla. Není žádná ostuda, že 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eba nekreslí žádné obrázky nebo se nezapojuje do 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inností. 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ležité je, že si hraje, navazuje kontakty a nachází své místo v kolektivu. 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br/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br/>
        <w:t>O školce doma mluvte hezky. Nestrašte s ní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, neznechucujte mu ji („ve školce to budeš muset 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lat, po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kej, paní u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itelka 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nau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č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í, 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ti se ti budou smát…“). Tím si m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že dít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vytvo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it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irozený odpor, který je pak 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žké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ekonat.</w:t>
      </w:r>
    </w:p>
    <w:p w14:paraId="6D1F707C" w14:textId="5487DB66" w:rsidR="00DF3C41" w:rsidRDefault="00DF3C41" w:rsidP="00DF3C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br/>
        <w:t>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eji Vám mnoho št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stí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ř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i zápise, zvládnutí adaptace a spokojenost ve školce, mnoho krásných zážitk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, výtvor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ů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 xml:space="preserve"> d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tí a p</w:t>
      </w:r>
      <w:r w:rsidRPr="00DF3C41">
        <w:rPr>
          <w:rFonts w:ascii="Calibri" w:eastAsia="Times New Roman" w:hAnsi="Calibri" w:cs="Calibri"/>
          <w:color w:val="333333"/>
          <w:kern w:val="0"/>
          <w:sz w:val="20"/>
          <w:szCs w:val="20"/>
          <w:lang w:eastAsia="cs-CZ"/>
          <w14:ligatures w14:val="none"/>
        </w:rPr>
        <w:t>ě</w:t>
      </w:r>
      <w:r w:rsidRPr="00DF3C41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kné vzpomínky.</w:t>
      </w:r>
    </w:p>
    <w:p w14:paraId="19013CC7" w14:textId="0CD4A375" w:rsidR="00BF4F72" w:rsidRPr="00DF3C41" w:rsidRDefault="00BF4F72" w:rsidP="00DF3C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cs-CZ"/>
          <w14:ligatures w14:val="none"/>
        </w:rPr>
        <w:t>Jaroslava Marková Ředitelka</w:t>
      </w:r>
    </w:p>
    <w:p w14:paraId="012F5A3A" w14:textId="77777777" w:rsidR="008923D1" w:rsidRDefault="008923D1"/>
    <w:sectPr w:rsidR="00892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024B"/>
    <w:multiLevelType w:val="multilevel"/>
    <w:tmpl w:val="5F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E54A6"/>
    <w:multiLevelType w:val="multilevel"/>
    <w:tmpl w:val="5B36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267A1"/>
    <w:multiLevelType w:val="multilevel"/>
    <w:tmpl w:val="B6C8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058186">
    <w:abstractNumId w:val="2"/>
  </w:num>
  <w:num w:numId="2" w16cid:durableId="1160266377">
    <w:abstractNumId w:val="0"/>
  </w:num>
  <w:num w:numId="3" w16cid:durableId="142706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41"/>
    <w:rsid w:val="001A3F3B"/>
    <w:rsid w:val="0050666F"/>
    <w:rsid w:val="007B2FD6"/>
    <w:rsid w:val="007D36DA"/>
    <w:rsid w:val="008923D1"/>
    <w:rsid w:val="00927BAD"/>
    <w:rsid w:val="00977D57"/>
    <w:rsid w:val="00BF4F72"/>
    <w:rsid w:val="00C93C7C"/>
    <w:rsid w:val="00D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E85D"/>
  <w15:chartTrackingRefBased/>
  <w15:docId w15:val="{2D59EDD2-FBE0-43FA-B334-B3FF270E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6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B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B2FD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066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majaruska@seznam.cz</cp:lastModifiedBy>
  <cp:revision>2</cp:revision>
  <dcterms:created xsi:type="dcterms:W3CDTF">2024-01-22T12:46:00Z</dcterms:created>
  <dcterms:modified xsi:type="dcterms:W3CDTF">2024-01-22T12:46:00Z</dcterms:modified>
</cp:coreProperties>
</file>